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35DE652D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 xml:space="preserve">CLASA A </w:t>
      </w:r>
      <w:r w:rsidR="00656EC5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13A8D045" w14:textId="2C51BE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Disciplina: </w:t>
      </w:r>
      <w:r w:rsidR="00656EC5" w:rsidRPr="00656EC5">
        <w:rPr>
          <w:rFonts w:eastAsia="Arial"/>
          <w:b/>
          <w:color w:val="000000" w:themeColor="text1"/>
          <w:sz w:val="20"/>
          <w:szCs w:val="20"/>
        </w:rPr>
        <w:t>STUDIUL FORMELOR ŞI AL VOLUM</w:t>
      </w:r>
      <w:r w:rsidR="00CD7B72">
        <w:rPr>
          <w:rFonts w:eastAsia="Arial"/>
          <w:b/>
          <w:color w:val="000000" w:themeColor="text1"/>
          <w:sz w:val="20"/>
          <w:szCs w:val="20"/>
        </w:rPr>
        <w:t>ELOR</w:t>
      </w:r>
    </w:p>
    <w:p w14:paraId="3B02F66F" w14:textId="2828B5D3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alocate: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349B1FF" w14:textId="77777777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7D3E4EDC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27388075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Reprezentarea volumului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utilizarea treptelor valorice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celor cromatice</w:t>
            </w:r>
          </w:p>
        </w:tc>
        <w:tc>
          <w:tcPr>
            <w:tcW w:w="1299" w:type="pct"/>
          </w:tcPr>
          <w:p w14:paraId="0A9F2472" w14:textId="17A83D32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Realizarea unor </w:t>
            </w:r>
            <w:r w:rsidR="007E54ED" w:rsidRPr="007E54ED">
              <w:rPr>
                <w:sz w:val="20"/>
                <w:szCs w:val="20"/>
              </w:rPr>
              <w:t>s</w:t>
            </w:r>
            <w:r w:rsidR="004B3AEF">
              <w:rPr>
                <w:sz w:val="20"/>
                <w:szCs w:val="20"/>
              </w:rPr>
              <w:t>tudii</w:t>
            </w:r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obiect</w:t>
            </w:r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22163B8F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343F582D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Planul ca element de limbaj plastic:</w:t>
            </w:r>
          </w:p>
          <w:p w14:paraId="00E2C754" w14:textId="67EEF7D5" w:rsidR="004B3AEF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Relief de planuri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355A13">
              <w:rPr>
                <w:bCs/>
                <w:sz w:val="20"/>
                <w:szCs w:val="20"/>
                <w:lang w:val="ro-RO"/>
              </w:rPr>
              <w:t xml:space="preserve"> planuri înclinate în adâncimea sau în afara plăcii </w:t>
            </w:r>
          </w:p>
        </w:tc>
        <w:tc>
          <w:tcPr>
            <w:tcW w:w="1240" w:type="pct"/>
          </w:tcPr>
          <w:p w14:paraId="73D5BBD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elementelor de</w:t>
            </w:r>
          </w:p>
          <w:p w14:paraId="699391D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Limbaj plastic specific tridimensionalului în studii proprii</w:t>
            </w:r>
          </w:p>
          <w:p w14:paraId="5D4E3560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spațiului plastic utilizând elementele de limbaj plastic</w:t>
            </w:r>
          </w:p>
          <w:p w14:paraId="17059C30" w14:textId="1C628908" w:rsidR="00656EC5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Mijloace de expresie plastică</w:t>
            </w:r>
          </w:p>
        </w:tc>
        <w:tc>
          <w:tcPr>
            <w:tcW w:w="1299" w:type="pct"/>
          </w:tcPr>
          <w:p w14:paraId="5BD1183E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- Urmărire jocului de lumină și umbră</w:t>
            </w:r>
          </w:p>
          <w:p w14:paraId="7F9BF6BC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- Sugerarea mișcării</w:t>
            </w:r>
          </w:p>
          <w:p w14:paraId="4D459988" w14:textId="1D557FF0" w:rsidR="00EF6394" w:rsidRPr="00A924A5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- Lucrare practică</w:t>
            </w:r>
          </w:p>
        </w:tc>
        <w:tc>
          <w:tcPr>
            <w:tcW w:w="215" w:type="pct"/>
          </w:tcPr>
          <w:p w14:paraId="021FCF50" w14:textId="3D58AF92" w:rsidR="007D5EBA" w:rsidRPr="007D5EBA" w:rsidRDefault="00656EC5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1960E437" w14:textId="5FE782BA" w:rsidR="007D5EBA" w:rsidRPr="007D5EBA" w:rsidRDefault="00A924A5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656EC5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20273F" w:rsidRPr="007D5EBA" w14:paraId="326B49DD" w14:textId="77777777" w:rsidTr="0020273F">
        <w:tc>
          <w:tcPr>
            <w:tcW w:w="177" w:type="pct"/>
          </w:tcPr>
          <w:p w14:paraId="676F4A11" w14:textId="77777777" w:rsidR="0020273F" w:rsidRPr="00656EC5" w:rsidRDefault="0020273F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1A2FAF78" w14:textId="556EBA98" w:rsidR="0020273F" w:rsidRDefault="0020273F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56EC5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0456C63B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40B57348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Suprafața ca element de limbaj plastic:</w:t>
            </w:r>
          </w:p>
          <w:p w14:paraId="0C146C59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Tratarea diferențiată a suprafeței prin asocierea unor elemente disparate cu scopul de a obține o imagine surpriză </w:t>
            </w:r>
          </w:p>
          <w:p w14:paraId="068D47FC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De la insecte, pasări, plante, obținerea unor compoziții </w:t>
            </w:r>
          </w:p>
          <w:p w14:paraId="7A813608" w14:textId="750F441E" w:rsidR="009E6EB1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Compoziție decorativă ambientală</w:t>
            </w:r>
          </w:p>
        </w:tc>
        <w:tc>
          <w:tcPr>
            <w:tcW w:w="1240" w:type="pct"/>
          </w:tcPr>
          <w:p w14:paraId="18F75665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- Relaționarea elementelor de limbaj specific tridimensionalului cu celelalte elemente de limbaj plastic </w:t>
            </w:r>
          </w:p>
          <w:p w14:paraId="4A02CB44" w14:textId="63BA31C3" w:rsidR="009E6EB1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Desprinderea elementelor dintr-un context și cuprinderea lor într-o nouă alcătuire</w:t>
            </w:r>
          </w:p>
        </w:tc>
        <w:tc>
          <w:tcPr>
            <w:tcW w:w="1299" w:type="pct"/>
          </w:tcPr>
          <w:p w14:paraId="00CA7C39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 xml:space="preserve">- Inițierea în utilizarea tehnicilor artistice </w:t>
            </w:r>
          </w:p>
          <w:p w14:paraId="683CBB01" w14:textId="730C46F5" w:rsidR="009E6EB1" w:rsidRPr="009E6EB1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- Însușirea limbajului plastic</w:t>
            </w:r>
          </w:p>
        </w:tc>
        <w:tc>
          <w:tcPr>
            <w:tcW w:w="215" w:type="pct"/>
          </w:tcPr>
          <w:p w14:paraId="7CDF0441" w14:textId="23CE384F" w:rsidR="009E6EB1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B8088B" w14:textId="3851FBA9" w:rsidR="007E54ED" w:rsidRDefault="007E54ED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</w:t>
            </w:r>
            <w:r w:rsidR="00D767C4">
              <w:rPr>
                <w:bCs/>
                <w:sz w:val="20"/>
                <w:szCs w:val="20"/>
                <w:lang w:val="ro-RO"/>
              </w:rPr>
              <w:t>-S10</w:t>
            </w:r>
          </w:p>
          <w:p w14:paraId="5355F73C" w14:textId="77777777" w:rsidR="007E54ED" w:rsidRDefault="007E54ED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2B32B3A" w14:textId="23FA8FF1" w:rsidR="00656EC5" w:rsidRDefault="00656EC5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D42597" w:rsidRPr="007D5EBA" w14:paraId="20C4B455" w14:textId="77777777" w:rsidTr="00E54373">
        <w:tc>
          <w:tcPr>
            <w:tcW w:w="177" w:type="pct"/>
          </w:tcPr>
          <w:p w14:paraId="1EA4F2CF" w14:textId="7E667E03" w:rsidR="00D42597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7F4F3C99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Suprafața – aspectul suprafeței</w:t>
            </w:r>
          </w:p>
          <w:p w14:paraId="1DD4B404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Structuri ale suprafeței</w:t>
            </w:r>
          </w:p>
          <w:p w14:paraId="040ACFCE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Efecte obținute prin juxtapunerea unor detalii din natură</w:t>
            </w:r>
          </w:p>
          <w:p w14:paraId="2DD2B6DA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preluate de la insecte pasări, animale și obținerea prin dilatare sau reducere a unor volume restructurate</w:t>
            </w:r>
          </w:p>
          <w:p w14:paraId="3903BF60" w14:textId="07BD98B3" w:rsidR="00D42597" w:rsidRPr="00D42597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decorativă”</w:t>
            </w:r>
          </w:p>
        </w:tc>
        <w:tc>
          <w:tcPr>
            <w:tcW w:w="1240" w:type="pct"/>
          </w:tcPr>
          <w:p w14:paraId="23392D74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elementelor de limbaj plastic specifice tridimensionalului în studii proprii</w:t>
            </w:r>
          </w:p>
          <w:p w14:paraId="5FD186FC" w14:textId="63917DE6" w:rsidR="00D42597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spațiului plastic utilizând elementele mijloace de expresie plastică</w:t>
            </w:r>
          </w:p>
        </w:tc>
        <w:tc>
          <w:tcPr>
            <w:tcW w:w="1299" w:type="pct"/>
          </w:tcPr>
          <w:p w14:paraId="7E12E647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- Interpretarea adecvată a materialului a unei</w:t>
            </w:r>
          </w:p>
          <w:p w14:paraId="36192748" w14:textId="77777777" w:rsidR="00355A13" w:rsidRPr="00355A13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compoziții decorative</w:t>
            </w:r>
          </w:p>
          <w:p w14:paraId="04346BD5" w14:textId="7E04C7CC" w:rsidR="00D42597" w:rsidRPr="00D42597" w:rsidRDefault="00355A13" w:rsidP="00355A1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55A13">
              <w:rPr>
                <w:rFonts w:ascii="Times New Roman" w:hAnsi="Times New Roman" w:cs="Times New Roman"/>
                <w:sz w:val="20"/>
                <w:szCs w:val="20"/>
              </w:rPr>
              <w:t>- Însușirea limbajului plastic</w:t>
            </w:r>
          </w:p>
        </w:tc>
        <w:tc>
          <w:tcPr>
            <w:tcW w:w="215" w:type="pct"/>
          </w:tcPr>
          <w:p w14:paraId="6A198EA3" w14:textId="3953065E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FFE384E" w14:textId="76C2D030" w:rsidR="00D767C4" w:rsidRDefault="00D767C4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S11-S14</w:t>
            </w:r>
          </w:p>
          <w:p w14:paraId="7181EF42" w14:textId="2F7349FC" w:rsidR="00D767C4" w:rsidRDefault="00D767C4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13C635F9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Suprafața:</w:t>
            </w:r>
          </w:p>
          <w:p w14:paraId="36114156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Rolul suprafeței cu aspecte diferențiate</w:t>
            </w:r>
          </w:p>
          <w:p w14:paraId="4F045CB4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Rolul suprafeței</w:t>
            </w:r>
          </w:p>
          <w:p w14:paraId="756544C5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Tipuri de relief</w:t>
            </w:r>
          </w:p>
          <w:p w14:paraId="2AB4C76B" w14:textId="490C4289" w:rsidR="00EF6394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Relieful egiptean</w:t>
            </w:r>
          </w:p>
        </w:tc>
        <w:tc>
          <w:tcPr>
            <w:tcW w:w="1240" w:type="pct"/>
          </w:tcPr>
          <w:p w14:paraId="74E6226A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Animarea unei suprafețe prin aplicarea jocului luminii și a umbrei pe o figura sau detaliu figurativ</w:t>
            </w:r>
          </w:p>
          <w:p w14:paraId="7453271D" w14:textId="3BC3391D" w:rsidR="008166AB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unor matariale de modelaj, punând în valoare valențele plastice ale acestora</w:t>
            </w:r>
          </w:p>
        </w:tc>
        <w:tc>
          <w:tcPr>
            <w:tcW w:w="1299" w:type="pct"/>
          </w:tcPr>
          <w:p w14:paraId="4878D190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Interpretarea adecvată a materialului a unui</w:t>
            </w:r>
          </w:p>
          <w:p w14:paraId="5E0C6FD5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fragment din natură</w:t>
            </w:r>
          </w:p>
          <w:p w14:paraId="35107C2C" w14:textId="1E2B1526" w:rsidR="008166AB" w:rsidRPr="007D5EBA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Organizarea expresivă a suprafețelor</w:t>
            </w:r>
          </w:p>
        </w:tc>
        <w:tc>
          <w:tcPr>
            <w:tcW w:w="215" w:type="pct"/>
          </w:tcPr>
          <w:p w14:paraId="5478688B" w14:textId="45CDBA2D" w:rsidR="007D5EBA" w:rsidRPr="007D5EBA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8E07637" w14:textId="0C26BA6A" w:rsidR="007D5EBA" w:rsidRDefault="00EB63C0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17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D42597" w:rsidRPr="007D5EBA" w14:paraId="2C80C5B6" w14:textId="77777777" w:rsidTr="00E54373">
        <w:tc>
          <w:tcPr>
            <w:tcW w:w="177" w:type="pct"/>
          </w:tcPr>
          <w:p w14:paraId="77A8212D" w14:textId="5D03B9D4" w:rsidR="00D42597" w:rsidRPr="004A64DC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604F71F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Volumul ca element de limbaj plastic:</w:t>
            </w:r>
          </w:p>
          <w:p w14:paraId="62D3583C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Placa și volumul sau volumul înglobat în placă</w:t>
            </w:r>
          </w:p>
          <w:p w14:paraId="60ECD148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Placa transformată în volum</w:t>
            </w:r>
          </w:p>
          <w:p w14:paraId="080DB6E8" w14:textId="7825AF0A" w:rsidR="00D42597" w:rsidRPr="00D42597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decorativă”</w:t>
            </w:r>
          </w:p>
        </w:tc>
        <w:tc>
          <w:tcPr>
            <w:tcW w:w="1240" w:type="pct"/>
          </w:tcPr>
          <w:p w14:paraId="63355D2C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-Relaționarea elementelor de limbaj specific tridimensionalului cu celelalte elemente de limbaj</w:t>
            </w:r>
          </w:p>
          <w:p w14:paraId="112EA9FE" w14:textId="1144555A" w:rsidR="00D42597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spațiului plastic utilizând elementele mijloace de expresie plastică</w:t>
            </w:r>
          </w:p>
        </w:tc>
        <w:tc>
          <w:tcPr>
            <w:tcW w:w="1299" w:type="pct"/>
          </w:tcPr>
          <w:p w14:paraId="372E66F3" w14:textId="77777777" w:rsidR="00355A13" w:rsidRPr="00355A13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Transformarea unei placi în formă spațială</w:t>
            </w:r>
          </w:p>
          <w:p w14:paraId="463C223B" w14:textId="0A305A23" w:rsidR="00D42597" w:rsidRPr="009E6EB1" w:rsidRDefault="00355A13" w:rsidP="00355A1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Realizare a operelor de artă decorative și ambientale</w:t>
            </w:r>
          </w:p>
        </w:tc>
        <w:tc>
          <w:tcPr>
            <w:tcW w:w="215" w:type="pct"/>
          </w:tcPr>
          <w:p w14:paraId="0BFA0AAD" w14:textId="006C2E50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DD1413A" w14:textId="03BC191B" w:rsidR="00D767C4" w:rsidRDefault="00D767C4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S18-S21</w:t>
            </w:r>
          </w:p>
          <w:p w14:paraId="12784F24" w14:textId="0311A5E9" w:rsidR="00D767C4" w:rsidRDefault="00D767C4" w:rsidP="00D767C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20273F" w:rsidRPr="007D5EBA" w14:paraId="72441897" w14:textId="77777777" w:rsidTr="0020273F">
        <w:tc>
          <w:tcPr>
            <w:tcW w:w="177" w:type="pct"/>
          </w:tcPr>
          <w:p w14:paraId="1C121558" w14:textId="77777777" w:rsidR="0020273F" w:rsidRPr="004A64DC" w:rsidRDefault="0020273F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7E12034B" w:rsidR="0020273F" w:rsidRDefault="0020273F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50AF83CA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Muchia ca element de limbaj plastic:</w:t>
            </w:r>
          </w:p>
          <w:p w14:paraId="785FB8C4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Raportul între muchie și volum</w:t>
            </w:r>
          </w:p>
          <w:p w14:paraId="0B4035FC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Expresia volumelor situate în echilibru stabil sau instabil</w:t>
            </w:r>
          </w:p>
          <w:p w14:paraId="22C4002B" w14:textId="3963C4E9" w:rsidR="008166AB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spațială nonfigurativă”</w:t>
            </w:r>
          </w:p>
        </w:tc>
        <w:tc>
          <w:tcPr>
            <w:tcW w:w="1240" w:type="pct"/>
          </w:tcPr>
          <w:p w14:paraId="68D5D5E9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Relaționarea elementelor de limbaj plastic specifice</w:t>
            </w:r>
          </w:p>
          <w:p w14:paraId="6E7C366A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Dispunerea în spațiu a volumelor în funcție de rezultatul intenționat</w:t>
            </w:r>
          </w:p>
          <w:p w14:paraId="54472BEA" w14:textId="2E407A7E" w:rsidR="008166AB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De la analiza unor concrețiuni mineralogice spre organizarea unor structuri plastice echivalente</w:t>
            </w:r>
          </w:p>
        </w:tc>
        <w:tc>
          <w:tcPr>
            <w:tcW w:w="1299" w:type="pct"/>
          </w:tcPr>
          <w:p w14:paraId="547F0073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Perceperea universului real, obiectiv și</w:t>
            </w:r>
          </w:p>
          <w:p w14:paraId="27412F9E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transpunerea acestuia în limbaj plastic</w:t>
            </w:r>
          </w:p>
          <w:p w14:paraId="496C95FC" w14:textId="0ACC9333" w:rsidR="008166AB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Compunerea unor elemente simple</w:t>
            </w:r>
          </w:p>
        </w:tc>
        <w:tc>
          <w:tcPr>
            <w:tcW w:w="215" w:type="pct"/>
          </w:tcPr>
          <w:p w14:paraId="65C2C68D" w14:textId="6830E15A" w:rsidR="007D5EBA" w:rsidRPr="007D5EBA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082C7B8" w14:textId="4A5A96BF" w:rsidR="007D5EBA" w:rsidRDefault="00EB63C0" w:rsidP="002027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D767C4">
              <w:rPr>
                <w:bCs/>
                <w:sz w:val="20"/>
                <w:szCs w:val="20"/>
                <w:lang w:val="ro-RO"/>
              </w:rPr>
              <w:t>4</w:t>
            </w:r>
          </w:p>
          <w:p w14:paraId="57169A82" w14:textId="77777777" w:rsidR="00656EC5" w:rsidRDefault="00656EC5" w:rsidP="002027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7C47FF89" w14:textId="3CCA6B59" w:rsidR="007E54ED" w:rsidRPr="007D5EBA" w:rsidRDefault="007E54ED" w:rsidP="002027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1D08B831" w14:textId="77777777" w:rsidTr="00E54373">
        <w:tc>
          <w:tcPr>
            <w:tcW w:w="177" w:type="pct"/>
            <w:shd w:val="clear" w:color="auto" w:fill="FFFFFF" w:themeFill="background1"/>
          </w:tcPr>
          <w:p w14:paraId="25CE8FAA" w14:textId="4158F0DB" w:rsidR="006F15A1" w:rsidRPr="004A64DC" w:rsidRDefault="006F15A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146172D1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Forma ca element de limbaj plastic:</w:t>
            </w:r>
          </w:p>
          <w:p w14:paraId="797E692E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Raportul formă – volum </w:t>
            </w:r>
          </w:p>
          <w:p w14:paraId="0195FED4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Volume articulate </w:t>
            </w:r>
          </w:p>
          <w:p w14:paraId="725DBAE4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Grupări de forme – înrudite, contrastante sau complementare </w:t>
            </w:r>
          </w:p>
          <w:p w14:paraId="006A2136" w14:textId="10D7BFA8" w:rsidR="006F15A1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„Compoziție modulară”</w:t>
            </w:r>
          </w:p>
        </w:tc>
        <w:tc>
          <w:tcPr>
            <w:tcW w:w="1240" w:type="pct"/>
          </w:tcPr>
          <w:p w14:paraId="1394A499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Realizarea unor studii după natură utilizând elemente de limbaj plastic</w:t>
            </w:r>
          </w:p>
          <w:p w14:paraId="0288CDCB" w14:textId="487B3582" w:rsidR="006F15A1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Dispunerea în spațiu a volumelor funcție de rezultatul intenționat</w:t>
            </w:r>
          </w:p>
        </w:tc>
        <w:tc>
          <w:tcPr>
            <w:tcW w:w="1299" w:type="pct"/>
          </w:tcPr>
          <w:p w14:paraId="6D5CC9E6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 xml:space="preserve">- Învățarea principiului simetrie – asimetrie  </w:t>
            </w:r>
          </w:p>
          <w:p w14:paraId="554B8890" w14:textId="1BBA6EE6" w:rsidR="006F15A1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Obținerea unor forme compuse</w:t>
            </w:r>
          </w:p>
        </w:tc>
        <w:tc>
          <w:tcPr>
            <w:tcW w:w="215" w:type="pct"/>
          </w:tcPr>
          <w:p w14:paraId="4DC2DAE8" w14:textId="36423601" w:rsidR="006F15A1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577B9E77" w14:textId="77777777" w:rsidR="006F15A1" w:rsidRDefault="00D767C4" w:rsidP="002027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S25-S29</w:t>
            </w:r>
          </w:p>
          <w:p w14:paraId="3C7B27F4" w14:textId="77777777" w:rsidR="00696C50" w:rsidRDefault="00696C50" w:rsidP="00696C50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4754D8A9" w14:textId="5BB8849F" w:rsidR="00696C50" w:rsidRDefault="00696C50" w:rsidP="00696C50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F537BE7" w14:textId="77777777" w:rsidTr="009E6EB1">
        <w:tc>
          <w:tcPr>
            <w:tcW w:w="177" w:type="pct"/>
          </w:tcPr>
          <w:p w14:paraId="2C698A15" w14:textId="77777777" w:rsidR="009E6EB1" w:rsidRPr="004A64DC" w:rsidRDefault="009E6EB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3F4BDD73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Spațiul și volumul:</w:t>
            </w:r>
          </w:p>
          <w:p w14:paraId="5C7B667C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Dispunerea spațială a volumelor în funcție de rezultatul intenționat</w:t>
            </w:r>
          </w:p>
          <w:p w14:paraId="0CA7EB60" w14:textId="0517777F" w:rsidR="009E6EB1" w:rsidRPr="007D5EB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Structurarea imaginilor plastice cu ajutorul  elementelor de limbaj plastic</w:t>
            </w:r>
          </w:p>
        </w:tc>
        <w:tc>
          <w:tcPr>
            <w:tcW w:w="1240" w:type="pct"/>
          </w:tcPr>
          <w:p w14:paraId="5B3907EF" w14:textId="4F9E5E9D" w:rsidR="009E6EB1" w:rsidRPr="007D5EBA" w:rsidRDefault="00355A13" w:rsidP="00972A5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Structurarea imaginilor plastice cu ajutorul elementelor de limbaj plastic sugerând o mișcare de ansamblu</w:t>
            </w:r>
          </w:p>
        </w:tc>
        <w:tc>
          <w:tcPr>
            <w:tcW w:w="1299" w:type="pct"/>
          </w:tcPr>
          <w:p w14:paraId="5094A839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Aprofundarea sistematică a diverselor forme de expresie</w:t>
            </w:r>
          </w:p>
          <w:p w14:paraId="720682A6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Însușirea limbajului plastic</w:t>
            </w:r>
          </w:p>
          <w:p w14:paraId="4691C649" w14:textId="669B289D" w:rsidR="009E6EB1" w:rsidRPr="007D5EBA" w:rsidRDefault="00355A13" w:rsidP="00972A5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Inițiere în utilizarea tehnicilor artistice</w:t>
            </w:r>
          </w:p>
        </w:tc>
        <w:tc>
          <w:tcPr>
            <w:tcW w:w="215" w:type="pct"/>
          </w:tcPr>
          <w:p w14:paraId="6170C0AD" w14:textId="5FB178A2" w:rsidR="009E6EB1" w:rsidRPr="007D5EBA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3D9C84BD" w14:textId="6A91AE58" w:rsidR="009E6EB1" w:rsidRDefault="009E6EB1" w:rsidP="002027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</w:t>
            </w:r>
            <w:r w:rsidR="00D767C4">
              <w:rPr>
                <w:bCs/>
                <w:sz w:val="20"/>
                <w:szCs w:val="20"/>
                <w:lang w:val="ro-RO"/>
              </w:rPr>
              <w:t>2</w:t>
            </w:r>
          </w:p>
          <w:p w14:paraId="389D22F9" w14:textId="77777777" w:rsidR="009E6EB1" w:rsidRPr="007D5EBA" w:rsidRDefault="009E6EB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379862BA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Relief și ronde-bosse:</w:t>
            </w:r>
          </w:p>
          <w:p w14:paraId="77E9277C" w14:textId="6C104DF0" w:rsidR="006F15A1" w:rsidRPr="00EA720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Structurarea unei suprafețe prin deformarea acesteia, adăugarea unor volume de mici dimensiuni, trasarea de linii în relief pozitiv sau negativ</w:t>
            </w:r>
          </w:p>
        </w:tc>
        <w:tc>
          <w:tcPr>
            <w:tcW w:w="1240" w:type="pct"/>
          </w:tcPr>
          <w:p w14:paraId="27904A90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elememntelor de limbaj plastic</w:t>
            </w:r>
          </w:p>
          <w:p w14:paraId="65893E9E" w14:textId="77777777" w:rsidR="00355A13" w:rsidRPr="00355A13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Exprimarea plastică utilizând materiale, instrumente și tehnici specifice</w:t>
            </w:r>
          </w:p>
          <w:p w14:paraId="469CB2D7" w14:textId="5D34181A" w:rsidR="006F15A1" w:rsidRPr="00EA720A" w:rsidRDefault="00355A13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55A13">
              <w:rPr>
                <w:bCs/>
                <w:sz w:val="20"/>
                <w:szCs w:val="20"/>
                <w:lang w:val="ro-RO"/>
              </w:rPr>
              <w:t>- Utilizarea materialului de modelaj, punând în valoare valențele plastice ale acestuia</w:t>
            </w:r>
          </w:p>
        </w:tc>
        <w:tc>
          <w:tcPr>
            <w:tcW w:w="1299" w:type="pct"/>
          </w:tcPr>
          <w:p w14:paraId="0485AB9D" w14:textId="3108853B" w:rsidR="006F15A1" w:rsidRPr="00EA720A" w:rsidRDefault="007037FD" w:rsidP="00B77F4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037FD">
              <w:rPr>
                <w:bCs/>
                <w:sz w:val="20"/>
                <w:szCs w:val="20"/>
                <w:lang w:val="ro-RO"/>
              </w:rPr>
              <w:t>- Disponibilitatea pentru perceperea universului real, obiectiv și pentru transpunerea acestuia în limbaj plastic</w:t>
            </w:r>
          </w:p>
        </w:tc>
        <w:tc>
          <w:tcPr>
            <w:tcW w:w="215" w:type="pct"/>
          </w:tcPr>
          <w:p w14:paraId="171560C8" w14:textId="1DEB6222" w:rsidR="006F15A1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A2E9BB8" w14:textId="16A71C02" w:rsidR="006F15A1" w:rsidRDefault="00D767C4" w:rsidP="002027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S33-S34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40760AAD" w:rsidR="00F468CB" w:rsidRPr="007D5EBA" w:rsidRDefault="00EA720A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Expoziţia finală</w:t>
            </w:r>
          </w:p>
        </w:tc>
        <w:tc>
          <w:tcPr>
            <w:tcW w:w="1240" w:type="pct"/>
          </w:tcPr>
          <w:p w14:paraId="7C1D67FE" w14:textId="46C53B8F" w:rsidR="00060960" w:rsidRPr="00060960" w:rsidRDefault="00991C35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060960" w:rsidRPr="00060960">
              <w:rPr>
                <w:bCs/>
                <w:sz w:val="20"/>
                <w:szCs w:val="20"/>
                <w:lang w:val="ro-RO"/>
              </w:rPr>
              <w:t>Exersare spirit critic şi autocritic;</w:t>
            </w:r>
            <w:r w:rsidR="00060960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060960" w:rsidRPr="00060960">
              <w:rPr>
                <w:bCs/>
                <w:sz w:val="20"/>
                <w:szCs w:val="20"/>
                <w:lang w:val="ro-RO"/>
              </w:rPr>
              <w:t>lucrul în echipă</w:t>
            </w:r>
          </w:p>
          <w:p w14:paraId="2BBC87E5" w14:textId="13C02A6A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060960">
              <w:rPr>
                <w:bCs/>
                <w:sz w:val="20"/>
                <w:szCs w:val="20"/>
                <w:lang w:val="ro-RO"/>
              </w:rPr>
              <w:t>oncluzii constructive</w:t>
            </w:r>
          </w:p>
        </w:tc>
        <w:tc>
          <w:tcPr>
            <w:tcW w:w="1299" w:type="pct"/>
          </w:tcPr>
          <w:p w14:paraId="61FE963C" w14:textId="12D35F98" w:rsidR="00060960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Finisare, panotare,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autoevaluare</w:t>
            </w:r>
          </w:p>
          <w:p w14:paraId="7AB613EF" w14:textId="021E2BE3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Teme recomandate p</w:t>
            </w:r>
            <w:r>
              <w:rPr>
                <w:bCs/>
                <w:sz w:val="20"/>
                <w:szCs w:val="20"/>
                <w:lang w:val="ro-RO"/>
              </w:rPr>
              <w:t xml:space="preserve">entru  </w:t>
            </w:r>
            <w:r w:rsidRPr="00060960">
              <w:rPr>
                <w:bCs/>
                <w:sz w:val="20"/>
                <w:szCs w:val="20"/>
                <w:lang w:val="ro-RO"/>
              </w:rPr>
              <w:t>vacanţă +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bibliografie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2027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0E537D09" w14:textId="77777777" w:rsidR="00CE17DE" w:rsidRDefault="00CE17DE" w:rsidP="00CE17DE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CE17DE" w14:paraId="2B8E6A4D" w14:textId="77777777" w:rsidTr="00CE17DE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07A3E" w14:textId="77777777" w:rsidR="00CE17DE" w:rsidRDefault="00CE17DE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TOTAL NR. ORE: 36 ORE/ AN ȘCOLAR</w:t>
            </w:r>
          </w:p>
        </w:tc>
      </w:tr>
    </w:tbl>
    <w:p w14:paraId="1190D448" w14:textId="77777777" w:rsidR="00CE17DE" w:rsidRDefault="00CE17DE" w:rsidP="00CE17DE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7C2C8C7E" w14:textId="77777777" w:rsidR="00CE17DE" w:rsidRDefault="00CE17DE" w:rsidP="00CE17DE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5416C2C5" w14:textId="77777777" w:rsidR="00CE17DE" w:rsidRDefault="00CE17DE" w:rsidP="00CE17DE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F3E46" w14:textId="77777777" w:rsidR="00833863" w:rsidRDefault="00833863" w:rsidP="00A924A5">
      <w:r>
        <w:separator/>
      </w:r>
    </w:p>
  </w:endnote>
  <w:endnote w:type="continuationSeparator" w:id="0">
    <w:p w14:paraId="74157E27" w14:textId="77777777" w:rsidR="00833863" w:rsidRDefault="00833863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AF017" w14:textId="77777777" w:rsidR="00833863" w:rsidRDefault="00833863" w:rsidP="00A924A5">
      <w:r>
        <w:separator/>
      </w:r>
    </w:p>
  </w:footnote>
  <w:footnote w:type="continuationSeparator" w:id="0">
    <w:p w14:paraId="4021EE00" w14:textId="77777777" w:rsidR="00833863" w:rsidRDefault="00833863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0960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20273F"/>
    <w:rsid w:val="00204AB7"/>
    <w:rsid w:val="002259A5"/>
    <w:rsid w:val="002F288D"/>
    <w:rsid w:val="00350D6A"/>
    <w:rsid w:val="00355A13"/>
    <w:rsid w:val="00393825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61848"/>
    <w:rsid w:val="005B1F9E"/>
    <w:rsid w:val="005F6F8B"/>
    <w:rsid w:val="00612CC5"/>
    <w:rsid w:val="00656EC5"/>
    <w:rsid w:val="006738D1"/>
    <w:rsid w:val="0069556E"/>
    <w:rsid w:val="00696C50"/>
    <w:rsid w:val="006D3B4D"/>
    <w:rsid w:val="006D3D5F"/>
    <w:rsid w:val="006F15A1"/>
    <w:rsid w:val="007037FD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7E54ED"/>
    <w:rsid w:val="00800820"/>
    <w:rsid w:val="00813266"/>
    <w:rsid w:val="00815C71"/>
    <w:rsid w:val="008166AB"/>
    <w:rsid w:val="00833863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13F27"/>
    <w:rsid w:val="0093441B"/>
    <w:rsid w:val="00937F3D"/>
    <w:rsid w:val="00972A51"/>
    <w:rsid w:val="00976311"/>
    <w:rsid w:val="00991C35"/>
    <w:rsid w:val="009A7F4F"/>
    <w:rsid w:val="009C20E6"/>
    <w:rsid w:val="009C770A"/>
    <w:rsid w:val="009D4F98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77F49"/>
    <w:rsid w:val="00B97231"/>
    <w:rsid w:val="00BD40F2"/>
    <w:rsid w:val="00C02821"/>
    <w:rsid w:val="00C25769"/>
    <w:rsid w:val="00C33A37"/>
    <w:rsid w:val="00C35855"/>
    <w:rsid w:val="00C43688"/>
    <w:rsid w:val="00C6676C"/>
    <w:rsid w:val="00C73FD7"/>
    <w:rsid w:val="00CA7DDA"/>
    <w:rsid w:val="00CB3B7E"/>
    <w:rsid w:val="00CB5B95"/>
    <w:rsid w:val="00CD25F8"/>
    <w:rsid w:val="00CD7B72"/>
    <w:rsid w:val="00CE17DE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4758"/>
    <w:rsid w:val="00E351BA"/>
    <w:rsid w:val="00E35E5D"/>
    <w:rsid w:val="00E438BA"/>
    <w:rsid w:val="00E54373"/>
    <w:rsid w:val="00E625FB"/>
    <w:rsid w:val="00EA099E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8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7</cp:revision>
  <cp:lastPrinted>2021-10-07T04:15:00Z</cp:lastPrinted>
  <dcterms:created xsi:type="dcterms:W3CDTF">2023-10-01T21:39:00Z</dcterms:created>
  <dcterms:modified xsi:type="dcterms:W3CDTF">2024-03-24T16:51:00Z</dcterms:modified>
</cp:coreProperties>
</file>